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80A" w:rsidRPr="009B7873" w:rsidRDefault="00FE6EE0" w:rsidP="00FE6EE0">
      <w:pPr>
        <w:jc w:val="center"/>
        <w:rPr>
          <w:b/>
          <w:sz w:val="36"/>
          <w:szCs w:val="36"/>
        </w:rPr>
      </w:pPr>
      <w:r w:rsidRPr="009B7873">
        <w:rPr>
          <w:rFonts w:hint="eastAsia"/>
          <w:b/>
          <w:sz w:val="36"/>
          <w:szCs w:val="36"/>
        </w:rPr>
        <w:t>红旗区人民法院</w:t>
      </w:r>
      <w:r w:rsidRPr="009B7873">
        <w:rPr>
          <w:rFonts w:hint="eastAsia"/>
          <w:b/>
          <w:sz w:val="36"/>
          <w:szCs w:val="36"/>
        </w:rPr>
        <w:t>201</w:t>
      </w:r>
      <w:r w:rsidR="004B3C27" w:rsidRPr="009B7873">
        <w:rPr>
          <w:rFonts w:hint="eastAsia"/>
          <w:b/>
          <w:sz w:val="36"/>
          <w:szCs w:val="36"/>
        </w:rPr>
        <w:t>7</w:t>
      </w:r>
      <w:r w:rsidRPr="009B7873">
        <w:rPr>
          <w:rFonts w:hint="eastAsia"/>
          <w:b/>
          <w:sz w:val="36"/>
          <w:szCs w:val="36"/>
        </w:rPr>
        <w:t>年部门</w:t>
      </w:r>
      <w:r w:rsidR="00614196" w:rsidRPr="009B7873">
        <w:rPr>
          <w:rFonts w:hint="eastAsia"/>
          <w:b/>
          <w:sz w:val="36"/>
          <w:szCs w:val="36"/>
        </w:rPr>
        <w:t>预算</w:t>
      </w:r>
      <w:r w:rsidRPr="009B7873">
        <w:rPr>
          <w:rFonts w:hint="eastAsia"/>
          <w:b/>
          <w:sz w:val="36"/>
          <w:szCs w:val="36"/>
        </w:rPr>
        <w:t>情况说明</w:t>
      </w:r>
    </w:p>
    <w:p w:rsidR="00FE6EE0" w:rsidRPr="009B7873" w:rsidRDefault="00FE6EE0" w:rsidP="003459A1">
      <w:pPr>
        <w:pStyle w:val="a5"/>
        <w:numPr>
          <w:ilvl w:val="0"/>
          <w:numId w:val="1"/>
        </w:numPr>
        <w:spacing w:beforeLines="100"/>
        <w:ind w:firstLineChars="0"/>
        <w:jc w:val="left"/>
        <w:rPr>
          <w:b/>
          <w:sz w:val="32"/>
          <w:szCs w:val="32"/>
        </w:rPr>
      </w:pPr>
      <w:r w:rsidRPr="009B7873">
        <w:rPr>
          <w:rFonts w:hint="eastAsia"/>
          <w:b/>
          <w:sz w:val="32"/>
          <w:szCs w:val="32"/>
        </w:rPr>
        <w:t>单位职责</w:t>
      </w:r>
    </w:p>
    <w:p w:rsidR="00FE6EE0" w:rsidRPr="009B7873" w:rsidRDefault="00FE6EE0" w:rsidP="0075432F">
      <w:pPr>
        <w:jc w:val="left"/>
        <w:rPr>
          <w:sz w:val="30"/>
          <w:szCs w:val="30"/>
        </w:rPr>
      </w:pPr>
      <w:r w:rsidRPr="009B7873">
        <w:rPr>
          <w:rFonts w:hint="eastAsia"/>
          <w:sz w:val="30"/>
          <w:szCs w:val="30"/>
        </w:rPr>
        <w:t>人民法院是国家的审判机关，依法独立行使审判权，主要职权：</w:t>
      </w:r>
    </w:p>
    <w:p w:rsidR="0075432F" w:rsidRPr="009B7873" w:rsidRDefault="0075432F" w:rsidP="0075432F">
      <w:pPr>
        <w:ind w:firstLineChars="200" w:firstLine="600"/>
        <w:rPr>
          <w:rFonts w:asciiTheme="majorEastAsia" w:eastAsiaTheme="majorEastAsia" w:hAnsiTheme="majorEastAsia"/>
        </w:rPr>
      </w:pPr>
      <w:r w:rsidRPr="009B7873">
        <w:rPr>
          <w:rFonts w:asciiTheme="majorEastAsia" w:eastAsiaTheme="majorEastAsia" w:hAnsiTheme="majorEastAsia" w:hint="eastAsia"/>
          <w:sz w:val="30"/>
          <w:szCs w:val="30"/>
          <w:shd w:val="clear" w:color="auto" w:fill="FFFFFF"/>
        </w:rPr>
        <w:t>1、依法审判符合级别管辖和地域管辖的第一审刑事、民事、经济、行政案件。</w:t>
      </w:r>
    </w:p>
    <w:p w:rsidR="0075432F" w:rsidRPr="009B7873" w:rsidRDefault="0075432F" w:rsidP="0075432F">
      <w:pPr>
        <w:pStyle w:val="a5"/>
        <w:numPr>
          <w:ilvl w:val="0"/>
          <w:numId w:val="4"/>
        </w:numPr>
        <w:ind w:firstLineChars="0"/>
        <w:jc w:val="left"/>
        <w:rPr>
          <w:rFonts w:asciiTheme="majorEastAsia" w:eastAsiaTheme="majorEastAsia" w:hAnsiTheme="majorEastAsia"/>
          <w:sz w:val="30"/>
          <w:szCs w:val="30"/>
          <w:shd w:val="clear" w:color="auto" w:fill="FFFFFF"/>
        </w:rPr>
      </w:pPr>
      <w:r w:rsidRPr="009B7873">
        <w:rPr>
          <w:rFonts w:asciiTheme="majorEastAsia" w:eastAsiaTheme="majorEastAsia" w:hAnsiTheme="majorEastAsia" w:hint="eastAsia"/>
          <w:sz w:val="30"/>
          <w:szCs w:val="30"/>
          <w:shd w:val="clear" w:color="auto" w:fill="FFFFFF"/>
        </w:rPr>
        <w:t>依法受理符合级别管辖和地域管辖及委托的执行案件。</w:t>
      </w:r>
    </w:p>
    <w:p w:rsidR="0075432F" w:rsidRPr="009B7873" w:rsidRDefault="0075432F" w:rsidP="0075432F">
      <w:pPr>
        <w:pStyle w:val="a5"/>
        <w:ind w:leftChars="142" w:left="298" w:firstLineChars="100" w:firstLine="300"/>
        <w:rPr>
          <w:rFonts w:asciiTheme="majorEastAsia" w:eastAsiaTheme="majorEastAsia" w:hAnsiTheme="majorEastAsia"/>
        </w:rPr>
      </w:pPr>
      <w:r w:rsidRPr="009B7873">
        <w:rPr>
          <w:rFonts w:asciiTheme="majorEastAsia" w:eastAsiaTheme="majorEastAsia" w:hAnsiTheme="majorEastAsia" w:hint="eastAsia"/>
          <w:sz w:val="30"/>
          <w:szCs w:val="30"/>
          <w:shd w:val="clear" w:color="auto" w:fill="FFFFFF"/>
        </w:rPr>
        <w:t>3、受理不服本院已发生法律效力的判决、裁定等各类申诉，并依法对其中确有错误的已发生法律效力的判决、裁定和调解进行再审。</w:t>
      </w:r>
    </w:p>
    <w:p w:rsidR="0075432F" w:rsidRPr="009B7873" w:rsidRDefault="0075432F" w:rsidP="0075432F">
      <w:pPr>
        <w:jc w:val="left"/>
        <w:rPr>
          <w:b/>
          <w:sz w:val="32"/>
          <w:szCs w:val="32"/>
        </w:rPr>
      </w:pPr>
      <w:r w:rsidRPr="009B7873">
        <w:rPr>
          <w:rFonts w:hint="eastAsia"/>
          <w:b/>
          <w:sz w:val="32"/>
          <w:szCs w:val="32"/>
        </w:rPr>
        <w:t>二、机构设置</w:t>
      </w:r>
    </w:p>
    <w:p w:rsidR="0075432F" w:rsidRPr="009B7873" w:rsidRDefault="009810E9" w:rsidP="00614196">
      <w:pPr>
        <w:spacing w:line="360" w:lineRule="auto"/>
        <w:ind w:firstLineChars="200" w:firstLine="600"/>
        <w:jc w:val="left"/>
        <w:rPr>
          <w:sz w:val="30"/>
          <w:szCs w:val="30"/>
        </w:rPr>
      </w:pPr>
      <w:r w:rsidRPr="009B7873">
        <w:rPr>
          <w:rFonts w:hint="eastAsia"/>
          <w:sz w:val="30"/>
          <w:szCs w:val="30"/>
        </w:rPr>
        <w:t>我院内设机构</w:t>
      </w:r>
      <w:r w:rsidRPr="009B7873">
        <w:rPr>
          <w:rFonts w:hint="eastAsia"/>
          <w:sz w:val="30"/>
          <w:szCs w:val="30"/>
        </w:rPr>
        <w:t>21</w:t>
      </w:r>
      <w:r w:rsidRPr="009B7873">
        <w:rPr>
          <w:rFonts w:hint="eastAsia"/>
          <w:sz w:val="30"/>
          <w:szCs w:val="30"/>
        </w:rPr>
        <w:t>个，包括：院党组、审委会专委、办公室、政治处、执行局、立案庭、民一庭、民二庭、刑庭、家事审判庭、行政服务中心、审监庭、行政庭、技术科、纪检监察、研究室、审管办、行政科、法警大队、小店法庭、开发区法庭。</w:t>
      </w:r>
    </w:p>
    <w:p w:rsidR="00614196" w:rsidRPr="009B7873" w:rsidRDefault="00614196" w:rsidP="00614196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 w:cs="Arial"/>
          <w:b/>
          <w:sz w:val="32"/>
          <w:szCs w:val="32"/>
          <w:shd w:val="clear" w:color="auto" w:fill="FFFFFF"/>
        </w:rPr>
      </w:pPr>
      <w:r w:rsidRPr="009B7873">
        <w:rPr>
          <w:rFonts w:asciiTheme="minorEastAsia" w:hAnsiTheme="minorEastAsia" w:cs="Arial" w:hint="eastAsia"/>
          <w:b/>
          <w:sz w:val="32"/>
          <w:szCs w:val="32"/>
          <w:shd w:val="clear" w:color="auto" w:fill="FFFFFF"/>
        </w:rPr>
        <w:t>预算收支增减变化</w:t>
      </w:r>
    </w:p>
    <w:p w:rsidR="003459A1" w:rsidRDefault="00614196" w:rsidP="003459A1">
      <w:pPr>
        <w:spacing w:line="360" w:lineRule="auto"/>
        <w:ind w:firstLineChars="200" w:firstLine="600"/>
        <w:rPr>
          <w:rFonts w:asciiTheme="minorEastAsia" w:hAnsiTheme="minorEastAsia" w:cs="Arial" w:hint="eastAsia"/>
          <w:sz w:val="30"/>
          <w:szCs w:val="30"/>
          <w:shd w:val="clear" w:color="auto" w:fill="FFFFFF"/>
        </w:rPr>
      </w:pPr>
      <w:r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2017年与去年相比预算收支</w:t>
      </w:r>
      <w:r w:rsidR="009B7873"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减少242.15</w:t>
      </w:r>
      <w:r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万元，其中：工资福利支出增加</w:t>
      </w:r>
      <w:r w:rsidR="009B7873"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240.01</w:t>
      </w:r>
      <w:r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万元，对个人和家庭的补助减少</w:t>
      </w:r>
      <w:r w:rsidR="009B7873"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96.06</w:t>
      </w:r>
      <w:r w:rsidRPr="009B7873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万元（因退休人员工资转入社保发放）。</w:t>
      </w:r>
    </w:p>
    <w:p w:rsidR="003459A1" w:rsidRDefault="003459A1" w:rsidP="003459A1">
      <w:pPr>
        <w:pStyle w:val="a6"/>
        <w:widowControl/>
        <w:numPr>
          <w:ilvl w:val="0"/>
          <w:numId w:val="6"/>
        </w:numPr>
        <w:rPr>
          <w:rFonts w:asciiTheme="minorEastAsia" w:eastAsiaTheme="minorEastAsia" w:hAnsiTheme="minorEastAsia" w:hint="eastAsia"/>
          <w:b/>
          <w:bCs/>
          <w:sz w:val="32"/>
          <w:szCs w:val="32"/>
        </w:rPr>
      </w:pPr>
      <w:r w:rsidRPr="003459A1">
        <w:rPr>
          <w:rFonts w:asciiTheme="minorEastAsia" w:eastAsiaTheme="minorEastAsia" w:hAnsiTheme="minorEastAsia" w:hint="eastAsia"/>
          <w:b/>
          <w:bCs/>
          <w:sz w:val="32"/>
          <w:szCs w:val="32"/>
        </w:rPr>
        <w:t>“三公”经费增减变化</w:t>
      </w:r>
    </w:p>
    <w:p w:rsidR="003459A1" w:rsidRPr="003459A1" w:rsidRDefault="003459A1" w:rsidP="003459A1">
      <w:pPr>
        <w:spacing w:line="360" w:lineRule="auto"/>
        <w:ind w:firstLineChars="200" w:firstLine="600"/>
        <w:rPr>
          <w:rFonts w:asciiTheme="minorEastAsia" w:hAnsiTheme="minorEastAsia" w:cs="Arial" w:hint="eastAsia"/>
          <w:sz w:val="30"/>
          <w:szCs w:val="30"/>
          <w:shd w:val="clear" w:color="auto" w:fill="FFFFFF"/>
        </w:rPr>
      </w:pPr>
      <w:r w:rsidRPr="003459A1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2017年“三公”经费预算金额43.64万元，与去年持平。</w:t>
      </w:r>
    </w:p>
    <w:p w:rsidR="003459A1" w:rsidRDefault="003459A1" w:rsidP="003459A1">
      <w:pPr>
        <w:pStyle w:val="a6"/>
        <w:widowControl/>
        <w:numPr>
          <w:ilvl w:val="0"/>
          <w:numId w:val="6"/>
        </w:numPr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专业性名词解释</w:t>
      </w:r>
    </w:p>
    <w:p w:rsidR="003459A1" w:rsidRDefault="003459A1" w:rsidP="003459A1">
      <w:pPr>
        <w:pStyle w:val="a6"/>
        <w:widowControl/>
        <w:ind w:firstLine="628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政府采购：</w:t>
      </w:r>
      <w:r w:rsidRPr="0027070B">
        <w:rPr>
          <w:rFonts w:asciiTheme="minorEastAsia" w:eastAsiaTheme="minorEastAsia" w:hAnsiTheme="minorEastAsia" w:hint="eastAsia"/>
          <w:sz w:val="32"/>
          <w:szCs w:val="32"/>
        </w:rPr>
        <w:t>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3459A1" w:rsidRDefault="003459A1" w:rsidP="003459A1">
      <w:pPr>
        <w:pStyle w:val="a6"/>
        <w:widowControl/>
        <w:ind w:firstLine="628"/>
        <w:rPr>
          <w:rFonts w:asciiTheme="minorEastAsia" w:eastAsiaTheme="minorEastAsia" w:hAnsiTheme="minorEastAsia"/>
          <w:sz w:val="32"/>
          <w:szCs w:val="32"/>
        </w:rPr>
      </w:pPr>
      <w:r w:rsidRPr="0027070B">
        <w:rPr>
          <w:rFonts w:asciiTheme="minorEastAsia" w:eastAsiaTheme="minorEastAsia" w:hAnsiTheme="minorEastAsia" w:hint="eastAsia"/>
          <w:sz w:val="32"/>
          <w:szCs w:val="32"/>
        </w:rPr>
        <w:t>“三公”经费</w:t>
      </w:r>
      <w:r>
        <w:rPr>
          <w:rFonts w:asciiTheme="minorEastAsia" w:eastAsiaTheme="minorEastAsia" w:hAnsiTheme="minorEastAsia" w:hint="eastAsia"/>
          <w:sz w:val="32"/>
          <w:szCs w:val="32"/>
        </w:rPr>
        <w:t>：</w:t>
      </w:r>
      <w:r w:rsidRPr="0027070B">
        <w:rPr>
          <w:rFonts w:asciiTheme="minorEastAsia" w:eastAsiaTheme="minorEastAsia" w:hAnsiTheme="minorEastAsia" w:hint="eastAsia"/>
          <w:sz w:val="32"/>
          <w:szCs w:val="32"/>
        </w:rPr>
        <w:t>包括因公出国（境）费、公务用车购置及运行费和公务接待费。</w:t>
      </w:r>
    </w:p>
    <w:p w:rsidR="003459A1" w:rsidRDefault="003459A1" w:rsidP="003459A1">
      <w:pPr>
        <w:pStyle w:val="a6"/>
        <w:widowControl/>
        <w:rPr>
          <w:rFonts w:asciiTheme="minorEastAsia" w:eastAsiaTheme="minorEastAsia" w:hAnsiTheme="minorEastAsia"/>
          <w:sz w:val="32"/>
          <w:szCs w:val="32"/>
        </w:rPr>
      </w:pPr>
      <w:r w:rsidRPr="0027070B">
        <w:rPr>
          <w:rFonts w:asciiTheme="minorEastAsia" w:eastAsiaTheme="minorEastAsia" w:hAnsiTheme="minorEastAsia" w:hint="eastAsia"/>
          <w:sz w:val="32"/>
          <w:szCs w:val="32"/>
        </w:rPr>
        <w:t>(1)因公出国（境）费，指单位工作人员公务出国（境）的住宿费、旅费、伙食补助费、杂费、培训费等支出。</w:t>
      </w:r>
    </w:p>
    <w:p w:rsidR="003459A1" w:rsidRDefault="003459A1" w:rsidP="003459A1">
      <w:pPr>
        <w:pStyle w:val="a6"/>
        <w:widowControl/>
        <w:rPr>
          <w:rFonts w:asciiTheme="minorEastAsia" w:eastAsiaTheme="minorEastAsia" w:hAnsiTheme="minorEastAsia"/>
          <w:sz w:val="32"/>
          <w:szCs w:val="32"/>
        </w:rPr>
      </w:pPr>
      <w:r w:rsidRPr="0027070B">
        <w:rPr>
          <w:rFonts w:asciiTheme="minorEastAsia" w:eastAsiaTheme="minorEastAsia" w:hAnsiTheme="minorEastAsia" w:hint="eastAsia"/>
          <w:sz w:val="32"/>
          <w:szCs w:val="32"/>
        </w:rPr>
        <w:t>(2)公务用车购置及运行费，指单位公务用车购置费及租用费、燃料费、维修费、过路过桥费、保险费用等支出。</w:t>
      </w:r>
      <w:r>
        <w:rPr>
          <w:rFonts w:asciiTheme="minorEastAsia" w:eastAsiaTheme="minorEastAsia" w:hAnsiTheme="minorEastAsia" w:hint="eastAsia"/>
          <w:sz w:val="32"/>
          <w:szCs w:val="32"/>
        </w:rPr>
        <w:t xml:space="preserve">   </w:t>
      </w:r>
    </w:p>
    <w:p w:rsidR="003459A1" w:rsidRPr="0027070B" w:rsidRDefault="003459A1" w:rsidP="003459A1">
      <w:pPr>
        <w:pStyle w:val="a6"/>
        <w:widowControl/>
        <w:rPr>
          <w:rFonts w:asciiTheme="minorEastAsia" w:eastAsiaTheme="minorEastAsia" w:hAnsiTheme="minorEastAsia"/>
          <w:sz w:val="32"/>
          <w:szCs w:val="32"/>
        </w:rPr>
      </w:pPr>
      <w:r w:rsidRPr="0027070B">
        <w:rPr>
          <w:rFonts w:asciiTheme="minorEastAsia" w:eastAsiaTheme="minorEastAsia" w:hAnsiTheme="minorEastAsia" w:hint="eastAsia"/>
          <w:sz w:val="32"/>
          <w:szCs w:val="32"/>
        </w:rPr>
        <w:t>(3)公务接待费，指单位按规定开支的各类公务接待（含外宾接待）支出。</w:t>
      </w:r>
    </w:p>
    <w:p w:rsidR="003459A1" w:rsidRPr="003459A1" w:rsidRDefault="003459A1" w:rsidP="00F71665">
      <w:pPr>
        <w:spacing w:line="360" w:lineRule="auto"/>
        <w:ind w:firstLineChars="200" w:firstLine="600"/>
        <w:rPr>
          <w:rFonts w:asciiTheme="minorEastAsia" w:hAnsiTheme="minorEastAsia" w:cs="Arial"/>
          <w:sz w:val="30"/>
          <w:szCs w:val="30"/>
          <w:shd w:val="clear" w:color="auto" w:fill="FFFFFF"/>
        </w:rPr>
      </w:pPr>
    </w:p>
    <w:p w:rsidR="00D77E2C" w:rsidRPr="009B7873" w:rsidRDefault="00D77E2C" w:rsidP="00614196">
      <w:pPr>
        <w:spacing w:line="360" w:lineRule="auto"/>
        <w:ind w:right="640"/>
        <w:rPr>
          <w:rFonts w:asciiTheme="minorEastAsia" w:hAnsiTheme="minorEastAsia" w:cs="仿宋_GB2312"/>
          <w:sz w:val="30"/>
          <w:szCs w:val="30"/>
        </w:rPr>
      </w:pPr>
    </w:p>
    <w:p w:rsidR="00F71665" w:rsidRPr="009B7873" w:rsidRDefault="00F71665" w:rsidP="00614196">
      <w:pPr>
        <w:spacing w:line="360" w:lineRule="auto"/>
        <w:ind w:right="640"/>
        <w:rPr>
          <w:rFonts w:asciiTheme="minorEastAsia" w:hAnsiTheme="minorEastAsia" w:cs="仿宋_GB2312"/>
          <w:sz w:val="30"/>
          <w:szCs w:val="30"/>
        </w:rPr>
      </w:pPr>
      <w:r w:rsidRPr="009B7873">
        <w:rPr>
          <w:rFonts w:asciiTheme="minorEastAsia" w:hAnsiTheme="minorEastAsia" w:cs="仿宋_GB2312" w:hint="eastAsia"/>
          <w:sz w:val="30"/>
          <w:szCs w:val="30"/>
        </w:rPr>
        <w:t xml:space="preserve">                                     红旗区人民法院</w:t>
      </w:r>
    </w:p>
    <w:p w:rsidR="00F71665" w:rsidRPr="009B7873" w:rsidRDefault="00F71665" w:rsidP="00614196">
      <w:pPr>
        <w:spacing w:line="360" w:lineRule="auto"/>
        <w:ind w:right="640"/>
        <w:rPr>
          <w:rFonts w:asciiTheme="minorEastAsia" w:hAnsiTheme="minorEastAsia" w:cs="仿宋_GB2312"/>
          <w:sz w:val="30"/>
          <w:szCs w:val="30"/>
        </w:rPr>
      </w:pPr>
      <w:r w:rsidRPr="009B7873">
        <w:rPr>
          <w:rFonts w:asciiTheme="minorEastAsia" w:hAnsiTheme="minorEastAsia" w:cs="仿宋_GB2312" w:hint="eastAsia"/>
          <w:sz w:val="30"/>
          <w:szCs w:val="30"/>
        </w:rPr>
        <w:t xml:space="preserve">                                    2017年5月23日</w:t>
      </w:r>
    </w:p>
    <w:sectPr w:rsidR="00F71665" w:rsidRPr="009B7873" w:rsidSect="00A70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81A" w:rsidRDefault="00BA381A" w:rsidP="00FE6EE0">
      <w:r>
        <w:separator/>
      </w:r>
    </w:p>
  </w:endnote>
  <w:endnote w:type="continuationSeparator" w:id="1">
    <w:p w:rsidR="00BA381A" w:rsidRDefault="00BA381A" w:rsidP="00FE6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81A" w:rsidRDefault="00BA381A" w:rsidP="00FE6EE0">
      <w:r>
        <w:separator/>
      </w:r>
    </w:p>
  </w:footnote>
  <w:footnote w:type="continuationSeparator" w:id="1">
    <w:p w:rsidR="00BA381A" w:rsidRDefault="00BA381A" w:rsidP="00FE6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2AB3"/>
    <w:multiLevelType w:val="hybridMultilevel"/>
    <w:tmpl w:val="EC1ECE06"/>
    <w:lvl w:ilvl="0" w:tplc="BD1687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6E2C1F"/>
    <w:multiLevelType w:val="hybridMultilevel"/>
    <w:tmpl w:val="CFA23A30"/>
    <w:lvl w:ilvl="0" w:tplc="01E8842A">
      <w:start w:val="1"/>
      <w:numFmt w:val="decimal"/>
      <w:lvlText w:val="%1、"/>
      <w:lvlJc w:val="left"/>
      <w:pPr>
        <w:ind w:left="1440" w:hanging="720"/>
      </w:pPr>
      <w:rPr>
        <w:rFonts w:asciiTheme="minorHAnsi" w:eastAsiaTheme="minorEastAsia"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59A6DE3"/>
    <w:multiLevelType w:val="hybridMultilevel"/>
    <w:tmpl w:val="38EAC69E"/>
    <w:lvl w:ilvl="0" w:tplc="71DED1E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4D3C84"/>
    <w:multiLevelType w:val="hybridMultilevel"/>
    <w:tmpl w:val="325E8F92"/>
    <w:lvl w:ilvl="0" w:tplc="674A145A">
      <w:start w:val="2"/>
      <w:numFmt w:val="decimal"/>
      <w:lvlText w:val="%1、"/>
      <w:lvlJc w:val="left"/>
      <w:pPr>
        <w:ind w:left="10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5C130511"/>
    <w:multiLevelType w:val="hybridMultilevel"/>
    <w:tmpl w:val="66A402D0"/>
    <w:lvl w:ilvl="0" w:tplc="A6BAA2B4">
      <w:start w:val="1"/>
      <w:numFmt w:val="decimal"/>
      <w:lvlText w:val="%1、"/>
      <w:lvlJc w:val="left"/>
      <w:pPr>
        <w:ind w:left="57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5">
    <w:nsid w:val="6AFF7BFA"/>
    <w:multiLevelType w:val="hybridMultilevel"/>
    <w:tmpl w:val="108AC04A"/>
    <w:lvl w:ilvl="0" w:tplc="9486819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EE0"/>
    <w:rsid w:val="0000271D"/>
    <w:rsid w:val="00052E82"/>
    <w:rsid w:val="00065447"/>
    <w:rsid w:val="000B1932"/>
    <w:rsid w:val="0014122C"/>
    <w:rsid w:val="001A1AC1"/>
    <w:rsid w:val="002A7AFB"/>
    <w:rsid w:val="003459A1"/>
    <w:rsid w:val="003F33D5"/>
    <w:rsid w:val="004030DF"/>
    <w:rsid w:val="00456E52"/>
    <w:rsid w:val="004B3C27"/>
    <w:rsid w:val="004F6350"/>
    <w:rsid w:val="005174F5"/>
    <w:rsid w:val="0053087B"/>
    <w:rsid w:val="00614196"/>
    <w:rsid w:val="00670B7B"/>
    <w:rsid w:val="00752E3A"/>
    <w:rsid w:val="0075432F"/>
    <w:rsid w:val="007D623F"/>
    <w:rsid w:val="00815584"/>
    <w:rsid w:val="0089185F"/>
    <w:rsid w:val="009810E9"/>
    <w:rsid w:val="0099257C"/>
    <w:rsid w:val="009B7873"/>
    <w:rsid w:val="00A523D8"/>
    <w:rsid w:val="00A7080A"/>
    <w:rsid w:val="00B52677"/>
    <w:rsid w:val="00B81D08"/>
    <w:rsid w:val="00BA381A"/>
    <w:rsid w:val="00BE240E"/>
    <w:rsid w:val="00C37CDE"/>
    <w:rsid w:val="00C448F3"/>
    <w:rsid w:val="00C476B2"/>
    <w:rsid w:val="00D23E79"/>
    <w:rsid w:val="00D273B5"/>
    <w:rsid w:val="00D62A30"/>
    <w:rsid w:val="00D77E2C"/>
    <w:rsid w:val="00DB3296"/>
    <w:rsid w:val="00DE1114"/>
    <w:rsid w:val="00E22C43"/>
    <w:rsid w:val="00EC711F"/>
    <w:rsid w:val="00F64108"/>
    <w:rsid w:val="00F71665"/>
    <w:rsid w:val="00F96A50"/>
    <w:rsid w:val="00FE03DE"/>
    <w:rsid w:val="00FE6EE0"/>
    <w:rsid w:val="00FF661E"/>
    <w:rsid w:val="00FF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8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6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6E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6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6EE0"/>
    <w:rPr>
      <w:sz w:val="18"/>
      <w:szCs w:val="18"/>
    </w:rPr>
  </w:style>
  <w:style w:type="paragraph" w:styleId="a5">
    <w:name w:val="List Paragraph"/>
    <w:basedOn w:val="a"/>
    <w:uiPriority w:val="34"/>
    <w:qFormat/>
    <w:rsid w:val="00FE6EE0"/>
    <w:pPr>
      <w:ind w:firstLineChars="200" w:firstLine="420"/>
    </w:pPr>
  </w:style>
  <w:style w:type="character" w:customStyle="1" w:styleId="apple-converted-space">
    <w:name w:val="apple-converted-space"/>
    <w:basedOn w:val="a0"/>
    <w:rsid w:val="0075432F"/>
  </w:style>
  <w:style w:type="paragraph" w:styleId="a6">
    <w:name w:val="Normal (Web)"/>
    <w:basedOn w:val="a"/>
    <w:rsid w:val="00D77E2C"/>
    <w:pPr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10</cp:revision>
  <dcterms:created xsi:type="dcterms:W3CDTF">2017-11-02T10:15:00Z</dcterms:created>
  <dcterms:modified xsi:type="dcterms:W3CDTF">2017-11-16T14:37:00Z</dcterms:modified>
</cp:coreProperties>
</file>