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44"/>
          <w:szCs w:val="44"/>
        </w:rPr>
        <w:t>交通运输局预算公开情况说明</w:t>
      </w:r>
    </w:p>
    <w:p>
      <w:pPr>
        <w:rPr>
          <w:rFonts w:hint="eastAsia" w:asciiTheme="minorEastAsia" w:hAnsiTheme="minorEastAsia" w:cstheme="minorEastAsia"/>
          <w:sz w:val="32"/>
          <w:szCs w:val="32"/>
        </w:rPr>
      </w:pPr>
    </w:p>
    <w:p>
      <w:pPr>
        <w:rPr>
          <w:rFonts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t xml:space="preserve"> 一、单位概况</w:t>
      </w:r>
    </w:p>
    <w:p>
      <w:pPr>
        <w:ind w:firstLine="640"/>
        <w:rPr>
          <w:rFonts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t xml:space="preserve">新乡市红旗区交通运输局，行政机关，正科级规格，是主管全区地方公路建设、公路运输管理工作的区政府职能部门。局机关内设综合办公室、法规安全室。局下属两个事业机构：红旗区农村公路管理所和红旗区公路运输管理所。 </w:t>
      </w:r>
    </w:p>
    <w:p>
      <w:pPr>
        <w:numPr>
          <w:ilvl w:val="0"/>
          <w:numId w:val="1"/>
        </w:numPr>
        <w:ind w:firstLine="640"/>
        <w:rPr>
          <w:rFonts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t>预算收支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及增减</w:t>
      </w:r>
      <w:bookmarkStart w:id="0" w:name="_GoBack"/>
      <w:bookmarkEnd w:id="0"/>
      <w:r>
        <w:rPr>
          <w:rFonts w:hint="eastAsia" w:asciiTheme="minorEastAsia" w:hAnsiTheme="minorEastAsia" w:cstheme="minorEastAsia"/>
          <w:sz w:val="32"/>
          <w:szCs w:val="32"/>
        </w:rPr>
        <w:t>情况</w:t>
      </w:r>
    </w:p>
    <w:p>
      <w:p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1、</w:t>
      </w:r>
      <w:r>
        <w:rPr>
          <w:rFonts w:hint="eastAsia" w:asciiTheme="minorEastAsia" w:hAnsiTheme="minorEastAsia" w:cstheme="minorEastAsia"/>
          <w:sz w:val="32"/>
          <w:szCs w:val="32"/>
        </w:rPr>
        <w:t>2017年一般公共预算收入312.1万元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（工资福利支出243.63万元；商品服务支出33.84万元；对个人和家庭补助24.63万元；项目支出10万元）。</w:t>
      </w:r>
      <w:r>
        <w:rPr>
          <w:rFonts w:hint="eastAsia" w:asciiTheme="minorEastAsia" w:hAnsiTheme="minorEastAsia" w:cstheme="minorEastAsia"/>
          <w:sz w:val="32"/>
          <w:szCs w:val="32"/>
        </w:rPr>
        <w:t>上年结余提前下达转移支付资金88万元，共计400.1万元。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2016</w:t>
      </w:r>
      <w:r>
        <w:rPr>
          <w:rFonts w:hint="eastAsia" w:asciiTheme="minorEastAsia" w:hAnsiTheme="minorEastAsia" w:cstheme="minorEastAsia"/>
          <w:sz w:val="32"/>
          <w:szCs w:val="32"/>
        </w:rPr>
        <w:t>年一般公共预算收入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638.72</w:t>
      </w:r>
      <w:r>
        <w:rPr>
          <w:rFonts w:hint="eastAsia" w:asciiTheme="minorEastAsia" w:hAnsiTheme="minorEastAsia" w:cstheme="minorEastAsia"/>
          <w:sz w:val="32"/>
          <w:szCs w:val="32"/>
        </w:rPr>
        <w:t>万元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，较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2016年共计</w:t>
      </w:r>
      <w:r>
        <w:rPr>
          <w:rFonts w:hint="eastAsia" w:asciiTheme="minorEastAsia" w:hAnsiTheme="minorEastAsia" w:cstheme="minorEastAsia"/>
          <w:sz w:val="32"/>
          <w:szCs w:val="32"/>
        </w:rPr>
        <w:t>一般公共预算收入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减少238.62万元（工资福利支出增加:71.79万元；商品服务支出增加：20.71万元；对个人和家庭补助减少：61.49万元；项目支出减少269.63万元）。</w:t>
      </w:r>
    </w:p>
    <w:p>
      <w:pPr>
        <w:ind w:firstLine="640"/>
        <w:rPr>
          <w:rFonts w:hint="eastAsia"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2、</w:t>
      </w:r>
      <w:r>
        <w:rPr>
          <w:rFonts w:hint="eastAsia" w:asciiTheme="minorEastAsia" w:hAnsiTheme="minorEastAsia" w:cstheme="minorEastAsia"/>
          <w:sz w:val="32"/>
          <w:szCs w:val="32"/>
        </w:rPr>
        <w:t>2017年一般公共预算基本支出302.1万元，（其中：局机关行政运行工资福利支出61.63万元；公用经费支出9.84万元；对个人和家庭的补助支出7.63万元。两所其他公路水路运输支出工资福利支出182万元；公用经费24万元；对个人和家庭的补助17万元）。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2016年</w:t>
      </w:r>
      <w:r>
        <w:rPr>
          <w:rFonts w:hint="eastAsia" w:asciiTheme="minorEastAsia" w:hAnsiTheme="minorEastAsia" w:cstheme="minorEastAsia"/>
          <w:sz w:val="32"/>
          <w:szCs w:val="32"/>
        </w:rPr>
        <w:t>一般公共预算基本支出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271.09</w:t>
      </w:r>
      <w:r>
        <w:rPr>
          <w:rFonts w:hint="eastAsia" w:asciiTheme="minorEastAsia" w:hAnsiTheme="minorEastAsia" w:cstheme="minorEastAsia"/>
          <w:sz w:val="32"/>
          <w:szCs w:val="32"/>
        </w:rPr>
        <w:t>万元，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较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2016年增加31.01万元（工资福利支出增加:71.79万元；商品服务支出增加：20.71万元；对个人和家庭补助减少：61.49万元）。2017年</w:t>
      </w:r>
      <w:r>
        <w:rPr>
          <w:rFonts w:hint="eastAsia" w:asciiTheme="minorEastAsia" w:hAnsiTheme="minorEastAsia" w:cstheme="minorEastAsia"/>
          <w:sz w:val="32"/>
          <w:szCs w:val="32"/>
        </w:rPr>
        <w:t>专项资金类支出98万元，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2016年</w:t>
      </w:r>
      <w:r>
        <w:rPr>
          <w:rFonts w:hint="eastAsia" w:asciiTheme="minorEastAsia" w:hAnsiTheme="minorEastAsia" w:cstheme="minorEastAsia"/>
          <w:sz w:val="32"/>
          <w:szCs w:val="32"/>
        </w:rPr>
        <w:t>专项资金类支出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367.63</w:t>
      </w:r>
      <w:r>
        <w:rPr>
          <w:rFonts w:hint="eastAsia" w:asciiTheme="minorEastAsia" w:hAnsiTheme="minorEastAsia" w:cstheme="minorEastAsia"/>
          <w:sz w:val="32"/>
          <w:szCs w:val="32"/>
        </w:rPr>
        <w:t>万元</w:t>
      </w: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，较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2016年减少269.63万元。2017年预算支出</w:t>
      </w:r>
      <w:r>
        <w:rPr>
          <w:rFonts w:hint="eastAsia" w:asciiTheme="minorEastAsia" w:hAnsiTheme="minorEastAsia" w:cstheme="minorEastAsia"/>
          <w:sz w:val="32"/>
          <w:szCs w:val="32"/>
        </w:rPr>
        <w:t>共计400.1万元。</w:t>
      </w:r>
    </w:p>
    <w:p>
      <w:p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3、2017年一般公共预算“三公”经费为5万元，其中：因公出国（境）经费0，公务用车运行及维护经费0，公务接待经费5万元，本年“三公”经费预算同上年一致。</w:t>
      </w:r>
    </w:p>
    <w:p>
      <w:pPr>
        <w:numPr>
          <w:ilvl w:val="0"/>
          <w:numId w:val="2"/>
        </w:numPr>
        <w:ind w:firstLine="64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专业性较强的名词解释：</w:t>
      </w:r>
    </w:p>
    <w:p>
      <w:pPr>
        <w:keepNext w:val="0"/>
        <w:keepLines w:val="0"/>
        <w:widowControl/>
        <w:suppressLineNumbers w:val="0"/>
        <w:spacing w:line="26" w:lineRule="atLeast"/>
        <w:ind w:left="0" w:firstLine="640" w:firstLineChars="20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政府采购，是指以合同方式有偿取得货物、工程和服务的行为，包括购买、租赁、委托、雇佣等。政府采购适用于使用中央、省、市资金以及区本级公共财政预算资金、政府性基金、财政专户管理的资金、政府融资资金以及法律、法规规定的其他财政性资金所进行的政府采购行为。</w:t>
      </w:r>
    </w:p>
    <w:p>
      <w:pPr>
        <w:keepNext w:val="0"/>
        <w:keepLines w:val="0"/>
        <w:widowControl/>
        <w:suppressLineNumbers w:val="0"/>
        <w:spacing w:line="26" w:lineRule="atLeast"/>
        <w:ind w:left="0" w:firstLine="640" w:firstLineChars="20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w:t>“三公”经费包括因公出国（境）费、公务用车购置及运行费和公务接待费。(1)因公出国（境）费，指单位工作人员公务出国（境）的住宿费、旅费、伙食补助费、杂费、培训费等支出。(2)公务用车购置及运行费，指单位公务用车购置费及租用费、燃料费、维修费、过路过桥费、保险费用等支出。(3)公务接待费，指单位按规定开支的各类公务接待（含外宾接待）支出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>
      <w:pPr>
        <w:ind w:firstLine="640"/>
        <w:rPr>
          <w:rFonts w:asciiTheme="minorEastAsia" w:hAnsiTheme="minorEastAsia" w:cstheme="minorEastAsia"/>
          <w:sz w:val="32"/>
          <w:szCs w:val="32"/>
        </w:rPr>
      </w:pPr>
    </w:p>
    <w:p>
      <w:pPr>
        <w:ind w:firstLine="4800" w:firstLineChars="150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>
      <w:pPr>
        <w:ind w:firstLine="4800" w:firstLineChars="150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>
      <w:pPr>
        <w:ind w:firstLine="4800" w:firstLineChars="150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>
      <w:pPr>
        <w:ind w:firstLine="4800" w:firstLineChars="150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>
      <w:pPr>
        <w:ind w:firstLine="4800" w:firstLineChars="150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>
      <w:pPr>
        <w:ind w:firstLine="4800" w:firstLineChars="150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>
      <w:pPr>
        <w:ind w:firstLine="4800" w:firstLineChars="1500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>
      <w:pPr>
        <w:ind w:firstLine="4800" w:firstLineChars="1500"/>
        <w:rPr>
          <w:rFonts w:asciiTheme="minorEastAsia" w:hAnsi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</w:rPr>
        <w:t>红旗区交通运输局</w:t>
      </w:r>
    </w:p>
    <w:p>
      <w:pPr>
        <w:ind w:firstLine="640"/>
      </w:pPr>
      <w:r>
        <w:rPr>
          <w:rFonts w:hint="eastAsia" w:asciiTheme="minorEastAsia" w:hAnsiTheme="minorEastAsia" w:cstheme="minorEastAsia"/>
          <w:sz w:val="32"/>
          <w:szCs w:val="32"/>
        </w:rPr>
        <w:t xml:space="preserve">                         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32"/>
          <w:szCs w:val="32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32"/>
          <w:szCs w:val="32"/>
        </w:rPr>
        <w:t>2017年5月23日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3E61C"/>
    <w:multiLevelType w:val="singleLevel"/>
    <w:tmpl w:val="5923E61C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A0D9645"/>
    <w:multiLevelType w:val="singleLevel"/>
    <w:tmpl w:val="5A0D9645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82F61"/>
    <w:rsid w:val="00482F61"/>
    <w:rsid w:val="00723456"/>
    <w:rsid w:val="03CE3D85"/>
    <w:rsid w:val="043F3249"/>
    <w:rsid w:val="184F6727"/>
    <w:rsid w:val="271729AE"/>
    <w:rsid w:val="27AA2C22"/>
    <w:rsid w:val="2AF703B3"/>
    <w:rsid w:val="2CFE333F"/>
    <w:rsid w:val="2DE7525A"/>
    <w:rsid w:val="415D4C32"/>
    <w:rsid w:val="60143AAD"/>
    <w:rsid w:val="6FBD1092"/>
    <w:rsid w:val="7048368A"/>
    <w:rsid w:val="72D4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66</Words>
  <Characters>377</Characters>
  <Lines>3</Lines>
  <Paragraphs>1</Paragraphs>
  <ScaleCrop>false</ScaleCrop>
  <LinksUpToDate>false</LinksUpToDate>
  <CharactersWithSpaces>442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2017-05-23T08:00:00Z</dcterms:created>
  <dc:creator>PC</dc:creator>
  <cp:lastModifiedBy>JJK</cp:lastModifiedBy>
  <dcterms:modified xsi:type="dcterms:W3CDTF">2017-11-16T13:57:30Z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